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D766B" w14:textId="77777777" w:rsidR="0021550C" w:rsidRPr="00AC465A" w:rsidRDefault="0021550C" w:rsidP="00261E04">
      <w:pPr>
        <w:spacing w:line="312" w:lineRule="auto"/>
        <w:jc w:val="right"/>
        <w:rPr>
          <w:rFonts w:ascii="Sylfaen" w:hAnsi="Sylfaen"/>
          <w:b/>
          <w:i/>
          <w:u w:val="single"/>
          <w:lang w:val="ka-GE"/>
        </w:rPr>
      </w:pPr>
      <w:bookmarkStart w:id="0" w:name="_GoBack"/>
      <w:bookmarkEnd w:id="0"/>
      <w:r w:rsidRPr="00AC465A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71029661" w14:textId="77777777" w:rsidR="0021550C" w:rsidRPr="00AC465A" w:rsidRDefault="0021550C" w:rsidP="00261E04">
      <w:pPr>
        <w:spacing w:line="312" w:lineRule="auto"/>
        <w:rPr>
          <w:rFonts w:ascii="Sylfaen" w:hAnsi="Sylfaen"/>
          <w:b/>
          <w:sz w:val="24"/>
          <w:szCs w:val="24"/>
          <w:lang w:val="ka-GE"/>
        </w:rPr>
      </w:pPr>
    </w:p>
    <w:p w14:paraId="0B5006B2" w14:textId="77777777" w:rsidR="0021550C" w:rsidRPr="00AC465A" w:rsidRDefault="0021550C" w:rsidP="0021550C">
      <w:pPr>
        <w:spacing w:line="312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AC465A">
        <w:rPr>
          <w:rFonts w:ascii="Sylfaen" w:hAnsi="Sylfaen"/>
          <w:b/>
          <w:sz w:val="24"/>
          <w:szCs w:val="24"/>
          <w:lang w:val="ka-GE"/>
        </w:rPr>
        <w:t>საქართველოს მთავრობის</w:t>
      </w:r>
    </w:p>
    <w:p w14:paraId="181D8D18" w14:textId="77777777" w:rsidR="0021550C" w:rsidRPr="00AC465A" w:rsidRDefault="0021550C" w:rsidP="0021550C">
      <w:pPr>
        <w:spacing w:line="312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AC465A">
        <w:rPr>
          <w:rFonts w:ascii="Sylfaen" w:hAnsi="Sylfaen"/>
          <w:b/>
          <w:sz w:val="24"/>
          <w:szCs w:val="24"/>
          <w:lang w:val="ka-GE"/>
        </w:rPr>
        <w:t>დადგენილება №</w:t>
      </w:r>
    </w:p>
    <w:p w14:paraId="40BA8E90" w14:textId="33381B56" w:rsidR="0021550C" w:rsidRPr="00AC465A" w:rsidRDefault="0021550C" w:rsidP="0021550C">
      <w:pPr>
        <w:spacing w:line="312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AC465A">
        <w:rPr>
          <w:rFonts w:ascii="Sylfaen" w:hAnsi="Sylfaen"/>
          <w:b/>
          <w:sz w:val="24"/>
          <w:szCs w:val="24"/>
          <w:lang w:val="ka-GE"/>
        </w:rPr>
        <w:t xml:space="preserve">2020 წლის </w:t>
      </w:r>
      <w:r w:rsidR="00CB4676">
        <w:rPr>
          <w:rFonts w:ascii="Sylfaen" w:hAnsi="Sylfaen"/>
          <w:b/>
          <w:sz w:val="24"/>
          <w:szCs w:val="24"/>
          <w:lang w:val="ka-GE"/>
        </w:rPr>
        <w:t>...</w:t>
      </w:r>
    </w:p>
    <w:p w14:paraId="0F4CBF78" w14:textId="3E148068" w:rsidR="0021550C" w:rsidRPr="00AC465A" w:rsidRDefault="0021550C" w:rsidP="00261E04">
      <w:pPr>
        <w:spacing w:line="312" w:lineRule="auto"/>
        <w:jc w:val="center"/>
        <w:rPr>
          <w:rFonts w:ascii="Sylfaen" w:hAnsi="Sylfaen"/>
          <w:lang w:val="ka-GE"/>
        </w:rPr>
      </w:pPr>
      <w:r w:rsidRPr="00AC465A">
        <w:rPr>
          <w:rFonts w:ascii="Sylfaen" w:hAnsi="Sylfaen"/>
          <w:b/>
          <w:sz w:val="24"/>
          <w:szCs w:val="24"/>
          <w:lang w:val="ka-GE"/>
        </w:rPr>
        <w:t>ქ. თბილისი</w:t>
      </w:r>
    </w:p>
    <w:p w14:paraId="57C4A799" w14:textId="0A91BAB5" w:rsidR="0021550C" w:rsidRPr="00AC465A" w:rsidRDefault="0021550C" w:rsidP="00261E04">
      <w:pPr>
        <w:spacing w:line="312" w:lineRule="auto"/>
        <w:jc w:val="center"/>
        <w:rPr>
          <w:rFonts w:ascii="Sylfaen" w:hAnsi="Sylfaen"/>
          <w:lang w:val="ka-GE"/>
        </w:rPr>
      </w:pPr>
      <w:r w:rsidRPr="00AC465A">
        <w:rPr>
          <w:rFonts w:ascii="Sylfaen" w:hAnsi="Sylfaen"/>
          <w:b/>
          <w:sz w:val="24"/>
          <w:szCs w:val="24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2017 წლის 23 მაისის №322 დადგენილებაში ცვლილების შეტანის შესახებ</w:t>
      </w:r>
    </w:p>
    <w:p w14:paraId="2E5E7D70" w14:textId="77777777" w:rsidR="0021550C" w:rsidRPr="00AC465A" w:rsidRDefault="0021550C" w:rsidP="0021550C">
      <w:pPr>
        <w:spacing w:line="312" w:lineRule="auto"/>
        <w:jc w:val="both"/>
        <w:rPr>
          <w:rFonts w:ascii="Sylfaen" w:hAnsi="Sylfaen"/>
          <w:b/>
          <w:lang w:val="ka-GE"/>
        </w:rPr>
      </w:pPr>
      <w:r w:rsidRPr="00AC465A">
        <w:rPr>
          <w:rFonts w:ascii="Sylfaen" w:hAnsi="Sylfaen"/>
          <w:b/>
          <w:lang w:val="ka-GE"/>
        </w:rPr>
        <w:t>მუხლი 1</w:t>
      </w:r>
    </w:p>
    <w:p w14:paraId="4578ED99" w14:textId="637DED0C" w:rsidR="0021550C" w:rsidRPr="00AC465A" w:rsidRDefault="0021550C" w:rsidP="0021550C">
      <w:pPr>
        <w:spacing w:line="312" w:lineRule="auto"/>
        <w:jc w:val="both"/>
        <w:rPr>
          <w:rFonts w:ascii="Sylfaen" w:hAnsi="Sylfaen"/>
          <w:b/>
          <w:lang w:val="ka-GE"/>
        </w:rPr>
      </w:pPr>
      <w:r w:rsidRPr="00AC465A">
        <w:rPr>
          <w:rFonts w:ascii="Sylfaen" w:hAnsi="Sylfaen"/>
          <w:lang w:val="ka-GE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შესაბამისად, „იზოლაციისა და კარანტინის წესების დამტკიცების შესახებ“ საქართველოს მთავრობის 2017 წლის 23 მაისის №322 დადგენილებაში (www.matsne.gov.ge,</w:t>
      </w:r>
      <w:r w:rsidRPr="00AC465A">
        <w:rPr>
          <w:lang w:val="ka-GE"/>
        </w:rPr>
        <w:t xml:space="preserve"> </w:t>
      </w:r>
      <w:r w:rsidRPr="00AC465A">
        <w:rPr>
          <w:rFonts w:ascii="Sylfaen" w:hAnsi="Sylfaen"/>
          <w:lang w:val="ka-GE"/>
        </w:rPr>
        <w:t xml:space="preserve">23/05/2020, 470230000.10.003.022034) შეტანილ იქნეს ცვლილება და </w:t>
      </w:r>
      <w:r w:rsidR="00261E04" w:rsidRPr="00AC465A">
        <w:rPr>
          <w:rFonts w:ascii="Sylfaen" w:hAnsi="Sylfaen"/>
          <w:lang w:val="ka-GE"/>
        </w:rPr>
        <w:t xml:space="preserve">ამ </w:t>
      </w:r>
      <w:r w:rsidRPr="00AC465A">
        <w:rPr>
          <w:rFonts w:ascii="Sylfaen" w:hAnsi="Sylfaen"/>
          <w:lang w:val="ka-GE"/>
        </w:rPr>
        <w:t>დადგენილები</w:t>
      </w:r>
      <w:r w:rsidR="00261E04" w:rsidRPr="00AC465A">
        <w:rPr>
          <w:rFonts w:ascii="Sylfaen" w:hAnsi="Sylfaen"/>
          <w:lang w:val="ka-GE"/>
        </w:rPr>
        <w:t>თ დამტკიცებული „იზოლაციისა და კარანტინის წესების“</w:t>
      </w:r>
      <w:r w:rsidR="00261E04" w:rsidRPr="00AC465A">
        <w:rPr>
          <w:rFonts w:ascii="Sylfaen" w:hAnsi="Sylfaen"/>
          <w:b/>
          <w:lang w:val="ka-GE"/>
        </w:rPr>
        <w:t xml:space="preserve"> </w:t>
      </w:r>
      <w:r w:rsidRPr="00AC465A">
        <w:rPr>
          <w:rFonts w:ascii="Sylfaen" w:hAnsi="Sylfaen"/>
          <w:b/>
          <w:lang w:val="ka-GE"/>
        </w:rPr>
        <w:t>მე-</w:t>
      </w:r>
      <w:r w:rsidR="000C1D9D" w:rsidRPr="00AC465A">
        <w:rPr>
          <w:rFonts w:ascii="Sylfaen" w:hAnsi="Sylfaen"/>
          <w:b/>
          <w:lang w:val="ka-GE"/>
        </w:rPr>
        <w:t>3</w:t>
      </w:r>
      <w:r w:rsidRPr="00AC465A">
        <w:rPr>
          <w:rFonts w:ascii="Sylfaen" w:hAnsi="Sylfaen"/>
          <w:b/>
          <w:lang w:val="ka-GE"/>
        </w:rPr>
        <w:t xml:space="preserve"> </w:t>
      </w:r>
      <w:r w:rsidR="000C1D9D" w:rsidRPr="00AC465A">
        <w:rPr>
          <w:rFonts w:ascii="Sylfaen" w:hAnsi="Sylfaen"/>
          <w:b/>
          <w:lang w:val="ka-GE"/>
        </w:rPr>
        <w:t>მუხლ</w:t>
      </w:r>
      <w:r w:rsidR="00261E04" w:rsidRPr="00AC465A">
        <w:rPr>
          <w:rFonts w:ascii="Sylfaen" w:hAnsi="Sylfaen"/>
          <w:b/>
          <w:lang w:val="ka-GE"/>
        </w:rPr>
        <w:t>ი</w:t>
      </w:r>
      <w:r w:rsidRPr="00AC465A">
        <w:rPr>
          <w:rFonts w:ascii="Sylfaen" w:hAnsi="Sylfaen"/>
          <w:b/>
          <w:lang w:val="ka-GE"/>
        </w:rPr>
        <w:t xml:space="preserve">ს </w:t>
      </w:r>
      <w:r w:rsidR="00261E04" w:rsidRPr="00AC465A">
        <w:rPr>
          <w:rFonts w:ascii="Sylfaen" w:hAnsi="Sylfaen"/>
          <w:b/>
          <w:lang w:val="ka-GE"/>
        </w:rPr>
        <w:t>მე-5 პუნქტი ჩამოყალიბდეს შემდეგი რედაქციით</w:t>
      </w:r>
      <w:r w:rsidRPr="00AC465A">
        <w:rPr>
          <w:rFonts w:ascii="Sylfaen" w:hAnsi="Sylfaen"/>
          <w:b/>
          <w:lang w:val="ka-GE"/>
        </w:rPr>
        <w:t>:</w:t>
      </w:r>
    </w:p>
    <w:p w14:paraId="1F0A4B93" w14:textId="5B855CA0" w:rsidR="0021550C" w:rsidRPr="00AC465A" w:rsidRDefault="00261E04" w:rsidP="0021550C">
      <w:pPr>
        <w:spacing w:line="312" w:lineRule="auto"/>
        <w:jc w:val="both"/>
        <w:rPr>
          <w:rFonts w:ascii="Sylfaen" w:hAnsi="Sylfaen"/>
          <w:b/>
          <w:lang w:val="ka-GE"/>
        </w:rPr>
      </w:pPr>
      <w:r w:rsidRPr="00AC465A">
        <w:rPr>
          <w:rFonts w:ascii="Sylfaen" w:hAnsi="Sylfaen"/>
          <w:lang w:val="ka-GE"/>
        </w:rPr>
        <w:t>„5. ამ მუხლით გათვალისწინებული შეზღუდვა არ ვრცელდება ტრენინგებზე, რომელთა უზრუნველყოფა აუცილებელია ფრენებისა და სააეროპორტო მომსახურების შეუფერხებელი განხორციელებისათვის, აგრეთვე მეზღვაურების და საავტომობილო სატვირთო გადაზიდვების განმახორციელებელი მძღოლების</w:t>
      </w:r>
      <w:r w:rsidR="008800A1" w:rsidRPr="00AC465A">
        <w:rPr>
          <w:rFonts w:ascii="Sylfaen" w:hAnsi="Sylfaen"/>
          <w:lang w:val="ka-GE"/>
        </w:rPr>
        <w:t xml:space="preserve"> და შესაბამისი მენეჯერების (ავტოსატრანსპორტო პროცესების მართვაზე პასუხისმგებელი პირი)</w:t>
      </w:r>
      <w:r w:rsidRPr="00AC465A">
        <w:rPr>
          <w:rFonts w:ascii="Sylfaen" w:hAnsi="Sylfaen"/>
          <w:lang w:val="ka-GE"/>
        </w:rPr>
        <w:t xml:space="preserve"> მომზადებისათვის. აღნიშნული ტრენინგები უნდა ჩატარდეს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რეკომენდაციების შესაბამისად.“</w:t>
      </w:r>
    </w:p>
    <w:p w14:paraId="69020FE8" w14:textId="77777777" w:rsidR="0021550C" w:rsidRPr="00AC465A" w:rsidRDefault="0021550C" w:rsidP="0021550C">
      <w:pPr>
        <w:spacing w:line="312" w:lineRule="auto"/>
        <w:jc w:val="both"/>
        <w:rPr>
          <w:rFonts w:ascii="Sylfaen" w:hAnsi="Sylfaen"/>
          <w:b/>
          <w:lang w:val="ka-GE"/>
        </w:rPr>
      </w:pPr>
      <w:r w:rsidRPr="00AC465A">
        <w:rPr>
          <w:rFonts w:ascii="Sylfaen" w:hAnsi="Sylfaen"/>
          <w:b/>
          <w:lang w:val="ka-GE"/>
        </w:rPr>
        <w:t>მუხლი 2</w:t>
      </w:r>
    </w:p>
    <w:p w14:paraId="0F291864" w14:textId="77777777" w:rsidR="0021550C" w:rsidRPr="00AC465A" w:rsidRDefault="0021550C" w:rsidP="0021550C">
      <w:pPr>
        <w:spacing w:line="312" w:lineRule="auto"/>
        <w:jc w:val="both"/>
        <w:rPr>
          <w:rFonts w:ascii="Sylfaen" w:hAnsi="Sylfaen"/>
          <w:lang w:val="ka-GE"/>
        </w:rPr>
      </w:pPr>
      <w:r w:rsidRPr="00AC465A">
        <w:rPr>
          <w:rFonts w:ascii="Sylfaen" w:hAnsi="Sylfaen"/>
          <w:lang w:val="ka-GE"/>
        </w:rPr>
        <w:t>დადგენილება ამოქმედდეს</w:t>
      </w:r>
      <w:r w:rsidR="00727A0E" w:rsidRPr="00AC465A">
        <w:rPr>
          <w:rFonts w:ascii="Sylfaen" w:hAnsi="Sylfaen"/>
          <w:lang w:val="ka-GE"/>
        </w:rPr>
        <w:t xml:space="preserve"> გამოქვეყნ</w:t>
      </w:r>
      <w:r w:rsidR="00DA6FB0" w:rsidRPr="00AC465A">
        <w:rPr>
          <w:rFonts w:ascii="Sylfaen" w:hAnsi="Sylfaen"/>
          <w:lang w:val="ka-GE"/>
        </w:rPr>
        <w:t>ებ</w:t>
      </w:r>
      <w:r w:rsidR="00727A0E" w:rsidRPr="00AC465A">
        <w:rPr>
          <w:rFonts w:ascii="Sylfaen" w:hAnsi="Sylfaen"/>
          <w:lang w:val="ka-GE"/>
        </w:rPr>
        <w:t>ისთანავე</w:t>
      </w:r>
      <w:r w:rsidRPr="00AC465A">
        <w:rPr>
          <w:rFonts w:ascii="Sylfaen" w:hAnsi="Sylfaen"/>
          <w:lang w:val="ka-GE"/>
        </w:rPr>
        <w:t>.</w:t>
      </w:r>
      <w:r w:rsidR="00727A0E" w:rsidRPr="00AC465A">
        <w:rPr>
          <w:rFonts w:ascii="Sylfaen" w:hAnsi="Sylfaen"/>
          <w:lang w:val="ka-GE"/>
        </w:rPr>
        <w:t xml:space="preserve"> </w:t>
      </w:r>
    </w:p>
    <w:p w14:paraId="36997764" w14:textId="77777777" w:rsidR="0021550C" w:rsidRPr="00AC465A" w:rsidRDefault="0021550C" w:rsidP="0021550C">
      <w:pPr>
        <w:spacing w:line="312" w:lineRule="auto"/>
        <w:jc w:val="both"/>
        <w:rPr>
          <w:rFonts w:ascii="Sylfaen" w:hAnsi="Sylfaen"/>
          <w:lang w:val="ka-GE"/>
        </w:rPr>
      </w:pPr>
    </w:p>
    <w:p w14:paraId="3886009C" w14:textId="77777777" w:rsidR="0021550C" w:rsidRPr="00AC465A" w:rsidRDefault="0021550C" w:rsidP="0021550C">
      <w:pPr>
        <w:spacing w:line="312" w:lineRule="auto"/>
        <w:jc w:val="both"/>
        <w:rPr>
          <w:rFonts w:ascii="Sylfaen" w:hAnsi="Sylfaen"/>
          <w:lang w:val="ka-GE"/>
        </w:rPr>
      </w:pPr>
    </w:p>
    <w:p w14:paraId="07D22CE1" w14:textId="77777777" w:rsidR="0021550C" w:rsidRPr="00AC465A" w:rsidRDefault="0021550C" w:rsidP="0021550C">
      <w:pPr>
        <w:spacing w:line="312" w:lineRule="auto"/>
        <w:jc w:val="center"/>
        <w:rPr>
          <w:rFonts w:ascii="Sylfaen" w:hAnsi="Sylfaen"/>
          <w:b/>
          <w:lang w:val="ka-GE"/>
        </w:rPr>
      </w:pPr>
      <w:r w:rsidRPr="00AC465A">
        <w:rPr>
          <w:rFonts w:ascii="Sylfaen" w:hAnsi="Sylfaen"/>
          <w:b/>
          <w:lang w:val="ka-GE"/>
        </w:rPr>
        <w:t>პრემიერ - მინისტრი</w:t>
      </w:r>
      <w:r w:rsidRPr="00AC465A">
        <w:rPr>
          <w:rFonts w:ascii="Sylfaen" w:hAnsi="Sylfaen"/>
          <w:b/>
          <w:lang w:val="ka-GE"/>
        </w:rPr>
        <w:tab/>
      </w:r>
      <w:r w:rsidRPr="00AC465A">
        <w:rPr>
          <w:rFonts w:ascii="Sylfaen" w:hAnsi="Sylfaen"/>
          <w:b/>
          <w:lang w:val="ka-GE"/>
        </w:rPr>
        <w:tab/>
        <w:t xml:space="preserve">                                                           გიორგი გახარია</w:t>
      </w:r>
    </w:p>
    <w:p w14:paraId="25105CCD" w14:textId="77777777" w:rsidR="00BF493C" w:rsidRPr="00AC465A" w:rsidRDefault="00BF493C">
      <w:pPr>
        <w:rPr>
          <w:lang w:val="ka-GE"/>
        </w:rPr>
      </w:pPr>
    </w:p>
    <w:p w14:paraId="415C9476" w14:textId="77777777" w:rsidR="00727A0E" w:rsidRPr="00AC465A" w:rsidRDefault="00727A0E" w:rsidP="00261E04">
      <w:pPr>
        <w:spacing w:line="256" w:lineRule="auto"/>
        <w:jc w:val="center"/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  <w:t xml:space="preserve">განმარტებითი ბარათი </w:t>
      </w:r>
    </w:p>
    <w:p w14:paraId="17B83C86" w14:textId="77777777" w:rsidR="00727A0E" w:rsidRPr="00AC465A" w:rsidRDefault="00727A0E" w:rsidP="00727A0E">
      <w:pPr>
        <w:spacing w:line="256" w:lineRule="auto"/>
        <w:jc w:val="center"/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  <w:t xml:space="preserve"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ცვლილების შეტანის თაობაზე“ საქართველოს მთავრობის დადგენილების პროექტზე </w:t>
      </w:r>
    </w:p>
    <w:p w14:paraId="11F6A95D" w14:textId="77777777" w:rsidR="00727A0E" w:rsidRPr="00AC465A" w:rsidRDefault="00727A0E" w:rsidP="00727A0E">
      <w:pPr>
        <w:spacing w:line="240" w:lineRule="auto"/>
        <w:jc w:val="center"/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  <w:t>ინფორმაცია სამართლებრივი აქტის პროექტის შესახებ</w:t>
      </w:r>
    </w:p>
    <w:p w14:paraId="357F7757" w14:textId="3EB7C122" w:rsidR="00727A0E" w:rsidRPr="00AC465A" w:rsidRDefault="00577089" w:rsidP="00BF555B">
      <w:pPr>
        <w:spacing w:line="240" w:lineRule="auto"/>
        <w:jc w:val="both"/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bCs/>
          <w:color w:val="000000"/>
          <w:u w:color="000000"/>
          <w:lang w:val="ka-GE" w:eastAsia="ru-RU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ცვლილების შეტანის თაობაზე“ საქართველოს მთავრობის დადგენილების პროექტი მიმართულია</w:t>
      </w:r>
      <w:r w:rsidR="00020BDA" w:rsidRPr="00AC465A">
        <w:rPr>
          <w:rFonts w:ascii="Sylfaen" w:eastAsia="Sylfaen" w:hAnsi="Sylfaen" w:cs="Sylfaen"/>
          <w:bCs/>
          <w:color w:val="000000"/>
          <w:u w:color="000000"/>
          <w:lang w:val="ka-GE" w:eastAsia="ru-RU"/>
        </w:rPr>
        <w:t xml:space="preserve"> </w:t>
      </w:r>
      <w:r w:rsidR="00A91751" w:rsidRPr="00AC465A">
        <w:rPr>
          <w:rFonts w:ascii="Sylfaen" w:eastAsia="Sylfaen" w:hAnsi="Sylfaen" w:cs="Sylfaen"/>
          <w:bCs/>
          <w:color w:val="000000"/>
          <w:u w:color="000000"/>
          <w:lang w:val="ka-GE" w:eastAsia="ru-RU"/>
        </w:rPr>
        <w:t xml:space="preserve">იმისაკენ, რომ უზრუნველყოფილი იქნეს </w:t>
      </w:r>
      <w:r w:rsidR="00A91751" w:rsidRPr="00AC465A">
        <w:rPr>
          <w:rFonts w:ascii="Sylfaen" w:hAnsi="Sylfaen"/>
          <w:lang w:val="ka-GE"/>
        </w:rPr>
        <w:t>საავტომობილო სატვირთო გადაზიდვების განმახორციელებელი მძღოლების</w:t>
      </w:r>
      <w:r w:rsidR="00B05FC4" w:rsidRPr="00AC465A">
        <w:rPr>
          <w:rFonts w:ascii="Sylfaen" w:hAnsi="Sylfaen"/>
          <w:lang w:val="ka-GE"/>
        </w:rPr>
        <w:t xml:space="preserve"> და ავტოსატრანსპორტო პროცესების მართვაზე პასუხისმგებელი </w:t>
      </w:r>
      <w:r w:rsidR="00AC465A" w:rsidRPr="00AC465A">
        <w:rPr>
          <w:rFonts w:ascii="Sylfaen" w:hAnsi="Sylfaen"/>
          <w:lang w:val="ka-GE"/>
        </w:rPr>
        <w:t xml:space="preserve">შესაბამისი </w:t>
      </w:r>
      <w:r w:rsidR="00B05FC4" w:rsidRPr="00AC465A">
        <w:rPr>
          <w:rFonts w:ascii="Sylfaen" w:hAnsi="Sylfaen"/>
          <w:lang w:val="ka-GE"/>
        </w:rPr>
        <w:t>მენეჯერების</w:t>
      </w:r>
      <w:r w:rsidR="00A91751" w:rsidRPr="00AC465A">
        <w:rPr>
          <w:rFonts w:ascii="Sylfaen" w:hAnsi="Sylfaen"/>
          <w:lang w:val="ka-GE"/>
        </w:rPr>
        <w:t xml:space="preserve"> მომზადების პროცესის უწყვეტობა </w:t>
      </w:r>
      <w:r w:rsidR="00D34066" w:rsidRPr="00AC465A">
        <w:rPr>
          <w:rFonts w:ascii="Sylfaen" w:hAnsi="Sylfaen" w:cs="Sylfaen"/>
          <w:lang w:val="ka-GE"/>
        </w:rPr>
        <w:t>ახალი</w:t>
      </w:r>
      <w:r w:rsidR="00D34066" w:rsidRPr="00AC465A">
        <w:rPr>
          <w:rFonts w:ascii="Sylfaen" w:hAnsi="Sylfaen" w:cstheme="minorHAnsi"/>
          <w:lang w:val="ka-GE"/>
        </w:rPr>
        <w:t xml:space="preserve"> </w:t>
      </w:r>
      <w:r w:rsidR="00D34066" w:rsidRPr="00AC465A">
        <w:rPr>
          <w:rFonts w:ascii="Sylfaen" w:hAnsi="Sylfaen" w:cs="Sylfaen"/>
          <w:lang w:val="ka-GE"/>
        </w:rPr>
        <w:t>კორონავირუსით</w:t>
      </w:r>
      <w:r w:rsidR="00D34066" w:rsidRPr="00AC465A">
        <w:rPr>
          <w:rFonts w:ascii="Sylfaen" w:hAnsi="Sylfaen" w:cstheme="minorHAnsi"/>
          <w:lang w:val="ka-GE"/>
        </w:rPr>
        <w:t xml:space="preserve"> (SARS-Co</w:t>
      </w:r>
      <w:r w:rsidR="00AC465A" w:rsidRPr="00AC465A">
        <w:rPr>
          <w:rFonts w:ascii="Sylfaen" w:hAnsi="Sylfaen" w:cstheme="minorHAnsi"/>
          <w:lang w:val="ka-GE"/>
        </w:rPr>
        <w:t>V</w:t>
      </w:r>
      <w:r w:rsidR="00D34066" w:rsidRPr="00AC465A">
        <w:rPr>
          <w:rFonts w:ascii="Sylfaen" w:hAnsi="Sylfaen" w:cstheme="minorHAnsi"/>
          <w:lang w:val="ka-GE"/>
        </w:rPr>
        <w:t xml:space="preserve">-2) </w:t>
      </w:r>
      <w:r w:rsidR="00D34066" w:rsidRPr="00AC465A">
        <w:rPr>
          <w:rFonts w:ascii="Sylfaen" w:hAnsi="Sylfaen" w:cs="Sylfaen"/>
          <w:lang w:val="ka-GE"/>
        </w:rPr>
        <w:t>გამოწვეულ</w:t>
      </w:r>
      <w:r w:rsidR="002A61E1">
        <w:rPr>
          <w:rFonts w:ascii="Sylfaen" w:hAnsi="Sylfaen" w:cs="Sylfaen"/>
          <w:lang w:val="ka-GE"/>
        </w:rPr>
        <w:t>ი</w:t>
      </w:r>
      <w:r w:rsidR="00D34066" w:rsidRPr="00AC465A">
        <w:rPr>
          <w:rFonts w:ascii="Sylfaen" w:hAnsi="Sylfaen" w:cstheme="minorHAnsi"/>
          <w:lang w:val="ka-GE"/>
        </w:rPr>
        <w:t xml:space="preserve"> </w:t>
      </w:r>
      <w:r w:rsidR="00D34066" w:rsidRPr="00AC465A">
        <w:rPr>
          <w:rFonts w:ascii="Sylfaen" w:hAnsi="Sylfaen" w:cs="Sylfaen"/>
          <w:lang w:val="ka-GE"/>
        </w:rPr>
        <w:t>ინფექციის</w:t>
      </w:r>
      <w:r w:rsidR="00D34066" w:rsidRPr="00AC465A">
        <w:rPr>
          <w:rFonts w:ascii="Sylfaen" w:hAnsi="Sylfaen" w:cstheme="minorHAnsi"/>
          <w:lang w:val="ka-GE"/>
        </w:rPr>
        <w:t xml:space="preserve"> (COVID-19) გავრცელების შეკავებასთან </w:t>
      </w:r>
      <w:r w:rsidR="00D34066" w:rsidRPr="00AC465A">
        <w:rPr>
          <w:rFonts w:ascii="Sylfaen" w:hAnsi="Sylfaen" w:cs="Sylfaen"/>
          <w:lang w:val="ka-GE"/>
        </w:rPr>
        <w:t>დაკავშირებული</w:t>
      </w:r>
      <w:r w:rsidR="00D34066" w:rsidRPr="00AC465A">
        <w:rPr>
          <w:rFonts w:ascii="Sylfaen" w:hAnsi="Sylfaen" w:cstheme="minorHAnsi"/>
          <w:lang w:val="ka-GE"/>
        </w:rPr>
        <w:t xml:space="preserve"> </w:t>
      </w:r>
      <w:r w:rsidR="00D34066" w:rsidRPr="00AC465A">
        <w:rPr>
          <w:rFonts w:ascii="Sylfaen" w:hAnsi="Sylfaen" w:cs="Sylfaen"/>
          <w:lang w:val="ka-GE"/>
        </w:rPr>
        <w:t>რეკომენდაციების დაცვით</w:t>
      </w:r>
      <w:r w:rsidR="00935C69" w:rsidRPr="00AC465A">
        <w:rPr>
          <w:rFonts w:ascii="Sylfaen" w:hAnsi="Sylfaen" w:cs="Sylfaen"/>
          <w:lang w:val="ka-GE"/>
        </w:rPr>
        <w:t xml:space="preserve"> და არ შეიქმნას მაღალი პროფესიული სტანდარტებით მომზადებული </w:t>
      </w:r>
      <w:r w:rsidR="00AC465A">
        <w:rPr>
          <w:rFonts w:ascii="Sylfaen" w:hAnsi="Sylfaen" w:cs="Sylfaen"/>
          <w:lang w:val="ka-GE"/>
        </w:rPr>
        <w:t>ადამიანური რესურსის (საავტომობილო სატვირთო გადაზიდვების განმახორციელებელი მძღოლების და შესაბამისი მენეჯერების)</w:t>
      </w:r>
      <w:r w:rsidR="00935C69" w:rsidRPr="00AC465A">
        <w:rPr>
          <w:rFonts w:ascii="Sylfaen" w:hAnsi="Sylfaen" w:cs="Sylfaen"/>
          <w:lang w:val="ka-GE"/>
        </w:rPr>
        <w:t xml:space="preserve"> დეფიციტი.</w:t>
      </w:r>
    </w:p>
    <w:p w14:paraId="761209C3" w14:textId="77777777" w:rsidR="00727A0E" w:rsidRPr="00AC465A" w:rsidRDefault="00727A0E" w:rsidP="00727A0E">
      <w:pPr>
        <w:spacing w:line="256" w:lineRule="auto"/>
        <w:jc w:val="center"/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  <w:t>ინფორმაცია ევროკავშირის სამართლებრივი აქტის შესახებ</w:t>
      </w:r>
    </w:p>
    <w:p w14:paraId="2D0D70C8" w14:textId="77777777" w:rsidR="00727A0E" w:rsidRPr="00AC465A" w:rsidRDefault="00727A0E" w:rsidP="00727A0E">
      <w:pPr>
        <w:spacing w:line="256" w:lineRule="auto"/>
        <w:jc w:val="both"/>
        <w:rPr>
          <w:rFonts w:ascii="Sylfaen" w:eastAsia="Sylfaen" w:hAnsi="Sylfaen" w:cs="Sylfaen"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color w:val="000000"/>
          <w:u w:color="000000"/>
          <w:lang w:val="ka-GE" w:eastAsia="ru-RU"/>
        </w:rPr>
        <w:t>პროექტის მომზადებისას ევროკავშირის სამართლებრივი აქტი გამოყენებული არ არის.</w:t>
      </w:r>
      <w:r w:rsidR="00DA6FB0" w:rsidRPr="00AC465A">
        <w:rPr>
          <w:rFonts w:ascii="Sylfaen" w:eastAsia="Sylfaen" w:hAnsi="Sylfaen" w:cs="Sylfaen"/>
          <w:color w:val="000000"/>
          <w:u w:color="000000"/>
          <w:lang w:val="ka-GE" w:eastAsia="ru-RU"/>
        </w:rPr>
        <w:t xml:space="preserve"> პროექტის მომზადება არ გამომდინარეობს ევროკავშირის სამართლებრივი აქტიდან.</w:t>
      </w:r>
    </w:p>
    <w:p w14:paraId="77AC74B5" w14:textId="77777777" w:rsidR="00727A0E" w:rsidRPr="00AC465A" w:rsidRDefault="00727A0E" w:rsidP="00727A0E">
      <w:pPr>
        <w:spacing w:line="256" w:lineRule="auto"/>
        <w:jc w:val="center"/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  <w:t>პროექტის მიღებით გამოწვეული საფინანსო</w:t>
      </w:r>
      <w:r w:rsidRPr="00AC465A">
        <w:rPr>
          <w:rFonts w:ascii="Sylfaen" w:eastAsia="Arial Unicode MS" w:hAnsi="Sylfaen" w:cs="Arial Unicode MS"/>
          <w:color w:val="000000"/>
          <w:u w:color="000000"/>
          <w:lang w:val="ka-GE" w:eastAsia="ru-RU"/>
        </w:rPr>
        <w:noBreakHyphen/>
      </w:r>
      <w:r w:rsidRPr="00AC465A"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  <w:t>ეკონომიკური შედეგების გაანგარიშება</w:t>
      </w:r>
    </w:p>
    <w:p w14:paraId="2E062B9B" w14:textId="77777777" w:rsidR="00727A0E" w:rsidRPr="00AC465A" w:rsidRDefault="00727A0E" w:rsidP="00727A0E">
      <w:pPr>
        <w:spacing w:line="256" w:lineRule="auto"/>
        <w:jc w:val="both"/>
        <w:rPr>
          <w:rFonts w:ascii="Sylfaen" w:eastAsia="Sylfaen" w:hAnsi="Sylfaen" w:cs="Sylfaen"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color w:val="000000"/>
          <w:u w:color="000000"/>
          <w:lang w:val="ka-GE" w:eastAsia="ru-RU"/>
        </w:rPr>
        <w:t>პროექტის მიღება არ გამოიწვევს დამატებით ხარჯებს სახელმწიფო ბიუჯეტიდან.</w:t>
      </w:r>
    </w:p>
    <w:p w14:paraId="3DC3A9DB" w14:textId="77777777" w:rsidR="00727A0E" w:rsidRPr="00AC465A" w:rsidRDefault="00727A0E" w:rsidP="00727A0E">
      <w:pPr>
        <w:spacing w:line="256" w:lineRule="auto"/>
        <w:jc w:val="center"/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  <w:t>პროექტის მოსალოდნელი შედეგები</w:t>
      </w:r>
    </w:p>
    <w:p w14:paraId="1A71F7B8" w14:textId="138FAEA7" w:rsidR="00A91751" w:rsidRPr="00AC465A" w:rsidRDefault="00727A0E" w:rsidP="0013215B">
      <w:pPr>
        <w:spacing w:line="256" w:lineRule="auto"/>
        <w:jc w:val="both"/>
        <w:rPr>
          <w:rFonts w:ascii="Sylfaen" w:eastAsia="Sylfaen" w:hAnsi="Sylfaen" w:cs="Sylfaen"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color w:val="000000"/>
          <w:u w:color="000000"/>
          <w:lang w:val="ka-GE" w:eastAsia="ru-RU"/>
        </w:rPr>
        <w:t xml:space="preserve">პროექტის </w:t>
      </w:r>
      <w:r w:rsidR="00020BDA" w:rsidRPr="00AC465A">
        <w:rPr>
          <w:rFonts w:ascii="Sylfaen" w:eastAsia="Sylfaen" w:hAnsi="Sylfaen" w:cs="Sylfaen"/>
          <w:color w:val="000000"/>
          <w:u w:color="000000"/>
          <w:lang w:val="ka-GE" w:eastAsia="ru-RU"/>
        </w:rPr>
        <w:t xml:space="preserve">მიღებით </w:t>
      </w:r>
      <w:r w:rsidR="00DA6FB0" w:rsidRPr="00AC465A">
        <w:rPr>
          <w:rFonts w:ascii="Sylfaen" w:eastAsia="Sylfaen" w:hAnsi="Sylfaen" w:cs="Sylfaen"/>
          <w:color w:val="000000"/>
          <w:u w:color="000000"/>
          <w:lang w:val="ka-GE" w:eastAsia="ru-RU"/>
        </w:rPr>
        <w:t>მოხ</w:t>
      </w:r>
      <w:r w:rsidR="00020BDA" w:rsidRPr="00AC465A">
        <w:rPr>
          <w:rFonts w:ascii="Sylfaen" w:eastAsia="Sylfaen" w:hAnsi="Sylfaen" w:cs="Sylfaen"/>
          <w:color w:val="000000"/>
          <w:u w:color="000000"/>
          <w:lang w:val="ka-GE" w:eastAsia="ru-RU"/>
        </w:rPr>
        <w:t>დება</w:t>
      </w:r>
      <w:r w:rsidR="00A91751" w:rsidRPr="00AC465A">
        <w:rPr>
          <w:rFonts w:ascii="Sylfaen" w:eastAsia="Sylfaen" w:hAnsi="Sylfaen" w:cs="Sylfaen"/>
          <w:color w:val="000000"/>
          <w:u w:color="000000"/>
          <w:lang w:val="ka-GE" w:eastAsia="ru-RU"/>
        </w:rPr>
        <w:t xml:space="preserve"> </w:t>
      </w:r>
      <w:r w:rsidR="00A91751" w:rsidRPr="00AC465A">
        <w:rPr>
          <w:rFonts w:ascii="Sylfaen" w:eastAsia="Times New Roman" w:hAnsi="Sylfaen" w:cs="Calibri"/>
          <w:color w:val="212121"/>
          <w:lang w:val="ka-GE" w:eastAsia="ka-GE"/>
        </w:rPr>
        <w:t>საერთაშორისო საავტომობილო გადაზიდვების სფეროში დასაქმებული მძღოლების</w:t>
      </w:r>
      <w:r w:rsidR="00CF28A8"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 და </w:t>
      </w:r>
      <w:r w:rsidR="00AC465A"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შესაბამისი </w:t>
      </w:r>
      <w:r w:rsidR="00CF28A8" w:rsidRPr="00AC465A">
        <w:rPr>
          <w:rFonts w:ascii="Sylfaen" w:eastAsia="Times New Roman" w:hAnsi="Sylfaen" w:cs="Calibri"/>
          <w:color w:val="212121"/>
          <w:lang w:val="ka-GE" w:eastAsia="ka-GE"/>
        </w:rPr>
        <w:t>მენეჯერების</w:t>
      </w:r>
      <w:r w:rsidR="00A91751"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 </w:t>
      </w:r>
      <w:r w:rsidR="00CF28A8"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მომზადების და </w:t>
      </w:r>
      <w:r w:rsidR="00A91751" w:rsidRPr="00AC465A">
        <w:rPr>
          <w:rFonts w:ascii="Sylfaen" w:eastAsia="Times New Roman" w:hAnsi="Sylfaen" w:cs="Calibri"/>
          <w:color w:val="212121"/>
          <w:lang w:val="ka-GE" w:eastAsia="ka-GE"/>
        </w:rPr>
        <w:t>პერიოდული გადამზადების პროცესის უწყვეტობის შენარჩუნება.</w:t>
      </w:r>
    </w:p>
    <w:p w14:paraId="2AF666A8" w14:textId="55FB66D5" w:rsidR="00A91751" w:rsidRPr="00AC465A" w:rsidRDefault="00A91751" w:rsidP="0013215B">
      <w:pPr>
        <w:spacing w:line="256" w:lineRule="auto"/>
        <w:jc w:val="both"/>
        <w:rPr>
          <w:rFonts w:ascii="Sylfaen" w:eastAsia="Sylfaen" w:hAnsi="Sylfaen" w:cs="Sylfaen"/>
          <w:color w:val="000000"/>
          <w:u w:color="000000"/>
          <w:lang w:val="ka-GE" w:eastAsia="ru-RU"/>
        </w:rPr>
      </w:pPr>
      <w:r w:rsidRPr="00AC465A">
        <w:rPr>
          <w:rFonts w:ascii="Sylfaen" w:eastAsia="Times New Roman" w:hAnsi="Sylfaen" w:cs="Calibri"/>
          <w:color w:val="212121"/>
          <w:lang w:val="ka-GE" w:eastAsia="ka-GE"/>
        </w:rPr>
        <w:t>სახმელეთო ტრანსპორტის სააგენტოს საკვალიფიკაციო ცენტრს   2015 წლიდან მინიჭებული</w:t>
      </w:r>
      <w:r w:rsidR="00D34066"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 აქვს  საერთაშორისო აკრედიტაცია</w:t>
      </w:r>
      <w:r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 საავტომობილო ტრანსპორტის სფეროში არსებული ყველაზე გავლენიანი კავშირის IRU-ს მიერ საერთაშორისო საავტომობილო გადაზიდვების </w:t>
      </w:r>
      <w:r w:rsidR="00D34066" w:rsidRPr="00AC465A">
        <w:rPr>
          <w:rFonts w:ascii="Sylfaen" w:eastAsia="Times New Roman" w:hAnsi="Sylfaen" w:cs="Calibri"/>
          <w:color w:val="212121"/>
          <w:lang w:val="ka-GE" w:eastAsia="ka-GE"/>
        </w:rPr>
        <w:t>განმხორციელებელი მძღოლების</w:t>
      </w:r>
      <w:r w:rsidR="00CF28A8"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 და </w:t>
      </w:r>
      <w:r w:rsidR="00AC465A"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შესაბამისი </w:t>
      </w:r>
      <w:r w:rsidR="00CF28A8" w:rsidRPr="00AC465A">
        <w:rPr>
          <w:rFonts w:ascii="Sylfaen" w:eastAsia="Times New Roman" w:hAnsi="Sylfaen" w:cs="Calibri"/>
          <w:color w:val="212121"/>
          <w:lang w:val="ka-GE" w:eastAsia="ka-GE"/>
        </w:rPr>
        <w:t>მენეჯერების</w:t>
      </w:r>
      <w:r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 პროფესიული მომზადების </w:t>
      </w:r>
      <w:r w:rsidR="00D34066"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(გადამზადების) </w:t>
      </w:r>
      <w:r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მიმართულებით. ცენტრში მძღოლების </w:t>
      </w:r>
      <w:r w:rsidR="00D34066" w:rsidRPr="00AC465A">
        <w:rPr>
          <w:rFonts w:ascii="Sylfaen" w:eastAsia="Times New Roman" w:hAnsi="Sylfaen" w:cs="Calibri"/>
          <w:color w:val="212121"/>
          <w:lang w:val="ka-GE" w:eastAsia="ka-GE"/>
        </w:rPr>
        <w:t>მომზადება (</w:t>
      </w:r>
      <w:r w:rsidRPr="00AC465A">
        <w:rPr>
          <w:rFonts w:ascii="Sylfaen" w:eastAsia="Times New Roman" w:hAnsi="Sylfaen" w:cs="Calibri"/>
          <w:color w:val="212121"/>
          <w:lang w:val="ka-GE" w:eastAsia="ka-GE"/>
        </w:rPr>
        <w:t>გადამზადება</w:t>
      </w:r>
      <w:r w:rsidR="00D34066" w:rsidRPr="00AC465A">
        <w:rPr>
          <w:rFonts w:ascii="Sylfaen" w:eastAsia="Times New Roman" w:hAnsi="Sylfaen" w:cs="Calibri"/>
          <w:color w:val="212121"/>
          <w:lang w:val="ka-GE" w:eastAsia="ka-GE"/>
        </w:rPr>
        <w:t>)</w:t>
      </w:r>
      <w:r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 ხორციელდება შემდეგი სპეციალობებით:</w:t>
      </w:r>
    </w:p>
    <w:p w14:paraId="561AC79F" w14:textId="77777777" w:rsidR="00A91751" w:rsidRPr="00AC465A" w:rsidRDefault="00A91751" w:rsidP="0013215B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Sylfaen" w:eastAsia="Sylfaen" w:hAnsi="Sylfaen" w:cs="Sylfaen"/>
          <w:color w:val="000000"/>
          <w:u w:color="000000"/>
          <w:lang w:val="ka-GE" w:eastAsia="ru-RU"/>
        </w:rPr>
      </w:pPr>
      <w:r w:rsidRPr="00AC465A">
        <w:rPr>
          <w:rFonts w:ascii="Sylfaen" w:eastAsia="Times New Roman" w:hAnsi="Sylfaen" w:cs="Calibri"/>
          <w:color w:val="212121"/>
          <w:lang w:val="ka-GE" w:eastAsia="ka-GE"/>
        </w:rPr>
        <w:t>ტვირთის საერთაშორისო გადაზიდვის ან მგზავრთა საერთაშორისო გადაყვანის მიზნით ავტოსატრანსპორტო საშუალებების მძღოლების საწყისი კვალიფიკაციისა და პერიოდული გადამზადების  (CPC Driver) კურსი; </w:t>
      </w:r>
    </w:p>
    <w:p w14:paraId="351031E8" w14:textId="77777777" w:rsidR="00D34066" w:rsidRPr="00AC465A" w:rsidRDefault="00A91751" w:rsidP="0013215B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Sylfaen" w:eastAsia="Sylfaen" w:hAnsi="Sylfaen" w:cs="Sylfaen"/>
          <w:color w:val="000000"/>
          <w:u w:color="000000"/>
          <w:lang w:val="ka-GE" w:eastAsia="ru-RU"/>
        </w:rPr>
      </w:pPr>
      <w:r w:rsidRPr="00AC465A">
        <w:rPr>
          <w:rFonts w:ascii="Sylfaen" w:eastAsia="Times New Roman" w:hAnsi="Sylfaen" w:cs="Calibri"/>
          <w:color w:val="212121"/>
          <w:lang w:val="ka-GE" w:eastAsia="ka-GE"/>
        </w:rPr>
        <w:t>სახიფათო ტვირთის საერთაშორისო გადამზიდავი მძღოლების სპეციალური მომზადების (ADR) კურსი</w:t>
      </w:r>
      <w:r w:rsidR="00D34066" w:rsidRPr="00AC465A">
        <w:rPr>
          <w:rFonts w:ascii="Sylfaen" w:eastAsia="Times New Roman" w:hAnsi="Sylfaen" w:cs="Calibri"/>
          <w:color w:val="212121"/>
          <w:lang w:val="ka-GE" w:eastAsia="ka-GE"/>
        </w:rPr>
        <w:t>;</w:t>
      </w:r>
    </w:p>
    <w:p w14:paraId="37CA3165" w14:textId="394DDA97" w:rsidR="00A91751" w:rsidRPr="00AC465A" w:rsidRDefault="00A91751" w:rsidP="0013215B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Sylfaen" w:eastAsia="Sylfaen" w:hAnsi="Sylfaen" w:cs="Sylfaen"/>
          <w:color w:val="000000"/>
          <w:u w:color="000000"/>
          <w:lang w:val="ka-GE" w:eastAsia="ru-RU"/>
        </w:rPr>
      </w:pPr>
      <w:r w:rsidRPr="00AC465A">
        <w:rPr>
          <w:rFonts w:ascii="Sylfaen" w:eastAsia="Times New Roman" w:hAnsi="Sylfaen" w:cs="Calibri"/>
          <w:color w:val="212121"/>
          <w:lang w:val="ka-GE" w:eastAsia="ka-GE"/>
        </w:rPr>
        <w:lastRenderedPageBreak/>
        <w:t>და სხვა.</w:t>
      </w:r>
    </w:p>
    <w:p w14:paraId="7AC7A726" w14:textId="57619057" w:rsidR="00D34066" w:rsidRPr="00AC465A" w:rsidRDefault="00D34066" w:rsidP="00AC465A">
      <w:pPr>
        <w:spacing w:line="256" w:lineRule="auto"/>
        <w:jc w:val="both"/>
        <w:rPr>
          <w:rFonts w:ascii="Sylfaen" w:eastAsia="Sylfaen" w:hAnsi="Sylfaen" w:cs="Sylfaen"/>
          <w:color w:val="000000"/>
          <w:u w:color="000000"/>
          <w:lang w:val="ka-GE" w:eastAsia="ru-RU"/>
        </w:rPr>
      </w:pPr>
      <w:r w:rsidRPr="00AC465A">
        <w:rPr>
          <w:rFonts w:ascii="Sylfaen" w:eastAsia="Times New Roman" w:hAnsi="Sylfaen" w:cs="Calibri"/>
          <w:color w:val="212121"/>
          <w:lang w:val="ka-GE" w:eastAsia="ka-GE"/>
        </w:rPr>
        <w:t>პროექტის მიღებით უზრუნველყოფილი იქნება სახმელეთო ტრანსპორტის სააგენტოს საკვალიფიკაციო ცენტრის მიერ ზემოაღნიშნული სპეციალობებით მძღოლთა</w:t>
      </w:r>
      <w:r w:rsidR="00CF28A8"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 და </w:t>
      </w:r>
      <w:r w:rsidR="00AC465A"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შესაბამის </w:t>
      </w:r>
      <w:r w:rsidR="00CF28A8" w:rsidRPr="00AC465A">
        <w:rPr>
          <w:rFonts w:ascii="Sylfaen" w:eastAsia="Times New Roman" w:hAnsi="Sylfaen" w:cs="Calibri"/>
          <w:color w:val="212121"/>
          <w:lang w:val="ka-GE" w:eastAsia="ka-GE"/>
        </w:rPr>
        <w:t>მენეჯერთა</w:t>
      </w:r>
      <w:r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 გადამზადებ</w:t>
      </w:r>
      <w:r w:rsidR="0013215B" w:rsidRPr="00AC465A">
        <w:rPr>
          <w:rFonts w:ascii="Sylfaen" w:eastAsia="Times New Roman" w:hAnsi="Sylfaen" w:cs="Calibri"/>
          <w:color w:val="212121"/>
          <w:lang w:val="ka-GE" w:eastAsia="ka-GE"/>
        </w:rPr>
        <w:t xml:space="preserve">ის პროცესის შეუფერხებლად განხორციელება </w:t>
      </w:r>
      <w:r w:rsidR="0013215B" w:rsidRPr="00AC465A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რეკომენდაციების დაცვით.</w:t>
      </w:r>
    </w:p>
    <w:p w14:paraId="0CD08D52" w14:textId="77777777" w:rsidR="00A91751" w:rsidRPr="00AC465A" w:rsidRDefault="00A91751" w:rsidP="00727A0E">
      <w:pPr>
        <w:spacing w:line="256" w:lineRule="auto"/>
        <w:jc w:val="both"/>
        <w:rPr>
          <w:rFonts w:ascii="Sylfaen" w:eastAsia="Sylfaen" w:hAnsi="Sylfaen" w:cs="Sylfaen"/>
          <w:color w:val="000000"/>
          <w:u w:color="000000"/>
          <w:lang w:val="ka-GE" w:eastAsia="ru-RU"/>
        </w:rPr>
      </w:pPr>
    </w:p>
    <w:p w14:paraId="1C0588F8" w14:textId="77777777" w:rsidR="00727A0E" w:rsidRPr="00AC465A" w:rsidRDefault="00727A0E" w:rsidP="00727A0E">
      <w:pPr>
        <w:spacing w:line="256" w:lineRule="auto"/>
        <w:jc w:val="center"/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  <w:t>პროექტის განხორციელების ვადები</w:t>
      </w:r>
    </w:p>
    <w:p w14:paraId="1B644ECA" w14:textId="2F1937BC" w:rsidR="00727A0E" w:rsidRPr="00AC465A" w:rsidRDefault="00727A0E" w:rsidP="00727A0E">
      <w:pPr>
        <w:spacing w:line="256" w:lineRule="auto"/>
        <w:jc w:val="both"/>
        <w:rPr>
          <w:rFonts w:ascii="Sylfaen" w:eastAsia="Sylfaen" w:hAnsi="Sylfaen" w:cs="Sylfaen"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color w:val="000000"/>
          <w:u w:color="000000"/>
          <w:lang w:val="ka-GE" w:eastAsia="ru-RU"/>
        </w:rPr>
        <w:t xml:space="preserve">პროექტის განხორციელება </w:t>
      </w:r>
      <w:r w:rsidR="00CB4676">
        <w:rPr>
          <w:rFonts w:ascii="Sylfaen" w:eastAsia="Sylfaen" w:hAnsi="Sylfaen" w:cs="Sylfaen"/>
          <w:color w:val="000000"/>
          <w:u w:color="000000"/>
          <w:lang w:val="ka-GE" w:eastAsia="ru-RU"/>
        </w:rPr>
        <w:t>2020 წლის 15 ივლისამდე</w:t>
      </w:r>
      <w:r w:rsidRPr="00AC465A">
        <w:rPr>
          <w:rFonts w:ascii="Sylfaen" w:eastAsia="Sylfaen" w:hAnsi="Sylfaen" w:cs="Sylfaen"/>
          <w:color w:val="000000"/>
          <w:u w:color="000000"/>
          <w:lang w:val="ka-GE" w:eastAsia="ru-RU"/>
        </w:rPr>
        <w:t>.</w:t>
      </w:r>
    </w:p>
    <w:p w14:paraId="722F53CD" w14:textId="1A08B0BE" w:rsidR="00727A0E" w:rsidRPr="00AC465A" w:rsidRDefault="00727A0E" w:rsidP="00727A0E">
      <w:pPr>
        <w:spacing w:line="256" w:lineRule="auto"/>
        <w:jc w:val="center"/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  <w:t>პროექტის ავტორი და წარმდგენი</w:t>
      </w:r>
    </w:p>
    <w:p w14:paraId="5A712DA8" w14:textId="77777777" w:rsidR="0031527A" w:rsidRPr="00AC465A" w:rsidRDefault="0031527A" w:rsidP="00727A0E">
      <w:pPr>
        <w:spacing w:line="256" w:lineRule="auto"/>
        <w:jc w:val="center"/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</w:pPr>
    </w:p>
    <w:p w14:paraId="1CAED710" w14:textId="77777777" w:rsidR="00727A0E" w:rsidRPr="00AC465A" w:rsidRDefault="00727A0E" w:rsidP="00727A0E">
      <w:pPr>
        <w:spacing w:line="256" w:lineRule="auto"/>
        <w:jc w:val="both"/>
        <w:rPr>
          <w:rFonts w:ascii="Sylfaen" w:eastAsia="Sylfaen" w:hAnsi="Sylfaen" w:cs="Sylfaen"/>
          <w:color w:val="000000"/>
          <w:u w:color="000000"/>
          <w:lang w:val="ka-GE" w:eastAsia="ru-RU"/>
        </w:rPr>
      </w:pPr>
      <w:r w:rsidRPr="00AC465A">
        <w:rPr>
          <w:rFonts w:ascii="Sylfaen" w:eastAsia="Sylfaen" w:hAnsi="Sylfaen" w:cs="Sylfaen"/>
          <w:color w:val="000000"/>
          <w:u w:color="000000"/>
          <w:lang w:val="ka-GE" w:eastAsia="ru-RU"/>
        </w:rPr>
        <w:t>პროექტის ავტორი და წარმდგენია საქართველოს ეკონომიკისა და მდგრადი განვითარების სამინისტრო.</w:t>
      </w:r>
    </w:p>
    <w:p w14:paraId="7A7D3064" w14:textId="77777777" w:rsidR="00727A0E" w:rsidRPr="00AC465A" w:rsidRDefault="00727A0E" w:rsidP="00727A0E">
      <w:pPr>
        <w:spacing w:line="240" w:lineRule="auto"/>
        <w:jc w:val="center"/>
        <w:rPr>
          <w:rFonts w:ascii="Sylfaen" w:eastAsia="Sylfaen" w:hAnsi="Sylfaen" w:cs="Sylfaen"/>
          <w:b/>
          <w:bCs/>
          <w:color w:val="000000"/>
          <w:u w:color="000000"/>
          <w:lang w:val="ka-GE" w:eastAsia="ru-RU"/>
        </w:rPr>
      </w:pPr>
    </w:p>
    <w:p w14:paraId="2FB65348" w14:textId="77777777" w:rsidR="00727A0E" w:rsidRPr="00AC465A" w:rsidRDefault="00727A0E">
      <w:pPr>
        <w:rPr>
          <w:rFonts w:ascii="Sylfaen" w:hAnsi="Sylfaen"/>
          <w:lang w:val="ka-GE"/>
        </w:rPr>
      </w:pPr>
    </w:p>
    <w:sectPr w:rsidR="00727A0E" w:rsidRPr="00AC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C3290"/>
    <w:multiLevelType w:val="hybridMultilevel"/>
    <w:tmpl w:val="292A7720"/>
    <w:lvl w:ilvl="0" w:tplc="D8B2CA1C"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0C"/>
    <w:rsid w:val="00013210"/>
    <w:rsid w:val="00017A74"/>
    <w:rsid w:val="00020BDA"/>
    <w:rsid w:val="00024455"/>
    <w:rsid w:val="000244E9"/>
    <w:rsid w:val="000258EF"/>
    <w:rsid w:val="0002777C"/>
    <w:rsid w:val="0004200C"/>
    <w:rsid w:val="00042C61"/>
    <w:rsid w:val="000464E9"/>
    <w:rsid w:val="00051368"/>
    <w:rsid w:val="000A2F0D"/>
    <w:rsid w:val="000B53DD"/>
    <w:rsid w:val="000B7A64"/>
    <w:rsid w:val="000C1D9D"/>
    <w:rsid w:val="000D046F"/>
    <w:rsid w:val="000F1C3F"/>
    <w:rsid w:val="00102B79"/>
    <w:rsid w:val="00103A8D"/>
    <w:rsid w:val="00106411"/>
    <w:rsid w:val="001246B2"/>
    <w:rsid w:val="001248EA"/>
    <w:rsid w:val="001263E0"/>
    <w:rsid w:val="00126F99"/>
    <w:rsid w:val="0013215B"/>
    <w:rsid w:val="00136281"/>
    <w:rsid w:val="00154F3D"/>
    <w:rsid w:val="00155780"/>
    <w:rsid w:val="00155E9B"/>
    <w:rsid w:val="00160469"/>
    <w:rsid w:val="00161D6C"/>
    <w:rsid w:val="001767BE"/>
    <w:rsid w:val="00186703"/>
    <w:rsid w:val="00187639"/>
    <w:rsid w:val="001903DF"/>
    <w:rsid w:val="001A4D3A"/>
    <w:rsid w:val="001A7716"/>
    <w:rsid w:val="001B39A4"/>
    <w:rsid w:val="001F3270"/>
    <w:rsid w:val="002007A0"/>
    <w:rsid w:val="00203578"/>
    <w:rsid w:val="00204C36"/>
    <w:rsid w:val="0021550C"/>
    <w:rsid w:val="00216921"/>
    <w:rsid w:val="00220F8C"/>
    <w:rsid w:val="00236D68"/>
    <w:rsid w:val="00250666"/>
    <w:rsid w:val="00261E04"/>
    <w:rsid w:val="00270855"/>
    <w:rsid w:val="00271ADC"/>
    <w:rsid w:val="00280C1D"/>
    <w:rsid w:val="00280FEF"/>
    <w:rsid w:val="002840C7"/>
    <w:rsid w:val="002848E4"/>
    <w:rsid w:val="00285687"/>
    <w:rsid w:val="00293DF2"/>
    <w:rsid w:val="00294FAD"/>
    <w:rsid w:val="002A5497"/>
    <w:rsid w:val="002A61E1"/>
    <w:rsid w:val="002F6164"/>
    <w:rsid w:val="0031527A"/>
    <w:rsid w:val="003219B9"/>
    <w:rsid w:val="003339B6"/>
    <w:rsid w:val="003370DF"/>
    <w:rsid w:val="003555E6"/>
    <w:rsid w:val="00363200"/>
    <w:rsid w:val="00390C8D"/>
    <w:rsid w:val="00396B6C"/>
    <w:rsid w:val="003A4971"/>
    <w:rsid w:val="003C0F17"/>
    <w:rsid w:val="003C6250"/>
    <w:rsid w:val="003E086D"/>
    <w:rsid w:val="003E15CC"/>
    <w:rsid w:val="003F19A5"/>
    <w:rsid w:val="00411B89"/>
    <w:rsid w:val="00411BBB"/>
    <w:rsid w:val="0041367D"/>
    <w:rsid w:val="00414377"/>
    <w:rsid w:val="00415C5E"/>
    <w:rsid w:val="0042171D"/>
    <w:rsid w:val="00423C6C"/>
    <w:rsid w:val="004332D4"/>
    <w:rsid w:val="00441440"/>
    <w:rsid w:val="00441F88"/>
    <w:rsid w:val="004436F1"/>
    <w:rsid w:val="00446B34"/>
    <w:rsid w:val="00446C6B"/>
    <w:rsid w:val="0044755E"/>
    <w:rsid w:val="00464BDA"/>
    <w:rsid w:val="00481C5D"/>
    <w:rsid w:val="00482222"/>
    <w:rsid w:val="0049076F"/>
    <w:rsid w:val="00490C15"/>
    <w:rsid w:val="00495E01"/>
    <w:rsid w:val="004A222C"/>
    <w:rsid w:val="004B6CA8"/>
    <w:rsid w:val="004C6C42"/>
    <w:rsid w:val="004D5C2D"/>
    <w:rsid w:val="004E3E90"/>
    <w:rsid w:val="004E55B9"/>
    <w:rsid w:val="004F103D"/>
    <w:rsid w:val="004F128C"/>
    <w:rsid w:val="004F534F"/>
    <w:rsid w:val="00507E50"/>
    <w:rsid w:val="005103FF"/>
    <w:rsid w:val="00512C64"/>
    <w:rsid w:val="00520B9D"/>
    <w:rsid w:val="00535D0F"/>
    <w:rsid w:val="00542E92"/>
    <w:rsid w:val="005765C7"/>
    <w:rsid w:val="00577089"/>
    <w:rsid w:val="0058172B"/>
    <w:rsid w:val="005913CB"/>
    <w:rsid w:val="00591FEF"/>
    <w:rsid w:val="005A2045"/>
    <w:rsid w:val="005A3454"/>
    <w:rsid w:val="005B3AFE"/>
    <w:rsid w:val="005B51E0"/>
    <w:rsid w:val="005D25AF"/>
    <w:rsid w:val="005D5DF2"/>
    <w:rsid w:val="005E591C"/>
    <w:rsid w:val="005E7E79"/>
    <w:rsid w:val="005F74DC"/>
    <w:rsid w:val="005F7A1E"/>
    <w:rsid w:val="00604EAF"/>
    <w:rsid w:val="0061337C"/>
    <w:rsid w:val="0061362B"/>
    <w:rsid w:val="006413D7"/>
    <w:rsid w:val="00641B24"/>
    <w:rsid w:val="006426A1"/>
    <w:rsid w:val="006433DD"/>
    <w:rsid w:val="0064494B"/>
    <w:rsid w:val="006643E1"/>
    <w:rsid w:val="006A0B3E"/>
    <w:rsid w:val="006B2120"/>
    <w:rsid w:val="006C64ED"/>
    <w:rsid w:val="006C7F74"/>
    <w:rsid w:val="006F6168"/>
    <w:rsid w:val="00701100"/>
    <w:rsid w:val="00711062"/>
    <w:rsid w:val="00715BD1"/>
    <w:rsid w:val="00716E68"/>
    <w:rsid w:val="00727A0E"/>
    <w:rsid w:val="00731CDF"/>
    <w:rsid w:val="0073657C"/>
    <w:rsid w:val="00751669"/>
    <w:rsid w:val="00754938"/>
    <w:rsid w:val="007611A5"/>
    <w:rsid w:val="007665C9"/>
    <w:rsid w:val="0077052B"/>
    <w:rsid w:val="00771298"/>
    <w:rsid w:val="00772620"/>
    <w:rsid w:val="0077643C"/>
    <w:rsid w:val="00776FA9"/>
    <w:rsid w:val="00777D77"/>
    <w:rsid w:val="00786F4F"/>
    <w:rsid w:val="007B15D7"/>
    <w:rsid w:val="007B2E26"/>
    <w:rsid w:val="007B714B"/>
    <w:rsid w:val="007C3041"/>
    <w:rsid w:val="007C696D"/>
    <w:rsid w:val="007D4031"/>
    <w:rsid w:val="007F25AE"/>
    <w:rsid w:val="008116FA"/>
    <w:rsid w:val="008124C1"/>
    <w:rsid w:val="00814CF5"/>
    <w:rsid w:val="00854506"/>
    <w:rsid w:val="0086125D"/>
    <w:rsid w:val="00870C96"/>
    <w:rsid w:val="008800A1"/>
    <w:rsid w:val="0088064D"/>
    <w:rsid w:val="00885BC3"/>
    <w:rsid w:val="00894D42"/>
    <w:rsid w:val="008A7AF9"/>
    <w:rsid w:val="008C5C18"/>
    <w:rsid w:val="008D3DED"/>
    <w:rsid w:val="008F6F49"/>
    <w:rsid w:val="0090390B"/>
    <w:rsid w:val="00912B44"/>
    <w:rsid w:val="00912FF7"/>
    <w:rsid w:val="0093153A"/>
    <w:rsid w:val="00933D92"/>
    <w:rsid w:val="00934613"/>
    <w:rsid w:val="00935C69"/>
    <w:rsid w:val="0094069F"/>
    <w:rsid w:val="00941687"/>
    <w:rsid w:val="009467D4"/>
    <w:rsid w:val="00961B6C"/>
    <w:rsid w:val="0096313B"/>
    <w:rsid w:val="0097370B"/>
    <w:rsid w:val="009749C6"/>
    <w:rsid w:val="00977501"/>
    <w:rsid w:val="009871BD"/>
    <w:rsid w:val="009B2DDB"/>
    <w:rsid w:val="009C05AE"/>
    <w:rsid w:val="009C0CCC"/>
    <w:rsid w:val="00A070A3"/>
    <w:rsid w:val="00A16CA1"/>
    <w:rsid w:val="00A27461"/>
    <w:rsid w:val="00A64E31"/>
    <w:rsid w:val="00A659AC"/>
    <w:rsid w:val="00A72893"/>
    <w:rsid w:val="00A732BC"/>
    <w:rsid w:val="00A80547"/>
    <w:rsid w:val="00A820F6"/>
    <w:rsid w:val="00A8378B"/>
    <w:rsid w:val="00A860F9"/>
    <w:rsid w:val="00A91751"/>
    <w:rsid w:val="00A96CD3"/>
    <w:rsid w:val="00AA0B93"/>
    <w:rsid w:val="00AB7A93"/>
    <w:rsid w:val="00AC0E5D"/>
    <w:rsid w:val="00AC465A"/>
    <w:rsid w:val="00AD4D57"/>
    <w:rsid w:val="00B02EC6"/>
    <w:rsid w:val="00B05FC4"/>
    <w:rsid w:val="00B20F4C"/>
    <w:rsid w:val="00B24842"/>
    <w:rsid w:val="00B26A0A"/>
    <w:rsid w:val="00B348CF"/>
    <w:rsid w:val="00B452C2"/>
    <w:rsid w:val="00B519A1"/>
    <w:rsid w:val="00B668D5"/>
    <w:rsid w:val="00B6783F"/>
    <w:rsid w:val="00B76978"/>
    <w:rsid w:val="00B901E1"/>
    <w:rsid w:val="00BA55E2"/>
    <w:rsid w:val="00BA5E50"/>
    <w:rsid w:val="00BA6C6A"/>
    <w:rsid w:val="00BB5E37"/>
    <w:rsid w:val="00BC4C81"/>
    <w:rsid w:val="00BE25E2"/>
    <w:rsid w:val="00BF02B3"/>
    <w:rsid w:val="00BF493C"/>
    <w:rsid w:val="00BF555B"/>
    <w:rsid w:val="00BF6819"/>
    <w:rsid w:val="00C0480E"/>
    <w:rsid w:val="00C076FE"/>
    <w:rsid w:val="00C151E4"/>
    <w:rsid w:val="00C16D6A"/>
    <w:rsid w:val="00C17A74"/>
    <w:rsid w:val="00C2184D"/>
    <w:rsid w:val="00C316C5"/>
    <w:rsid w:val="00C5381E"/>
    <w:rsid w:val="00C6109A"/>
    <w:rsid w:val="00C62586"/>
    <w:rsid w:val="00C70F08"/>
    <w:rsid w:val="00C73498"/>
    <w:rsid w:val="00C74C76"/>
    <w:rsid w:val="00C8010A"/>
    <w:rsid w:val="00C827DF"/>
    <w:rsid w:val="00CA6152"/>
    <w:rsid w:val="00CB03B8"/>
    <w:rsid w:val="00CB4676"/>
    <w:rsid w:val="00CC1970"/>
    <w:rsid w:val="00CC640A"/>
    <w:rsid w:val="00CD0510"/>
    <w:rsid w:val="00CD0AD7"/>
    <w:rsid w:val="00CE5EF7"/>
    <w:rsid w:val="00CF28A8"/>
    <w:rsid w:val="00CF39E2"/>
    <w:rsid w:val="00CF678C"/>
    <w:rsid w:val="00D176FD"/>
    <w:rsid w:val="00D34066"/>
    <w:rsid w:val="00D36F3A"/>
    <w:rsid w:val="00D5381D"/>
    <w:rsid w:val="00D720A4"/>
    <w:rsid w:val="00D75553"/>
    <w:rsid w:val="00D807E1"/>
    <w:rsid w:val="00D80815"/>
    <w:rsid w:val="00DA6FB0"/>
    <w:rsid w:val="00DD50FF"/>
    <w:rsid w:val="00DE32D0"/>
    <w:rsid w:val="00E14DA5"/>
    <w:rsid w:val="00E23D6F"/>
    <w:rsid w:val="00E25BD0"/>
    <w:rsid w:val="00E2756C"/>
    <w:rsid w:val="00E35082"/>
    <w:rsid w:val="00E35335"/>
    <w:rsid w:val="00E4072A"/>
    <w:rsid w:val="00E44ACE"/>
    <w:rsid w:val="00E50059"/>
    <w:rsid w:val="00E56144"/>
    <w:rsid w:val="00E650DA"/>
    <w:rsid w:val="00E661E9"/>
    <w:rsid w:val="00E83F99"/>
    <w:rsid w:val="00E91056"/>
    <w:rsid w:val="00E920DC"/>
    <w:rsid w:val="00EA755F"/>
    <w:rsid w:val="00EA7D82"/>
    <w:rsid w:val="00EB6B4A"/>
    <w:rsid w:val="00EB7AF1"/>
    <w:rsid w:val="00EC04DF"/>
    <w:rsid w:val="00EC301E"/>
    <w:rsid w:val="00EC3E32"/>
    <w:rsid w:val="00EC6F07"/>
    <w:rsid w:val="00ED02D4"/>
    <w:rsid w:val="00EE2E81"/>
    <w:rsid w:val="00EF7DA5"/>
    <w:rsid w:val="00F03308"/>
    <w:rsid w:val="00F118AC"/>
    <w:rsid w:val="00F14A9E"/>
    <w:rsid w:val="00F17DCD"/>
    <w:rsid w:val="00F47F04"/>
    <w:rsid w:val="00F503A8"/>
    <w:rsid w:val="00F570AE"/>
    <w:rsid w:val="00F57140"/>
    <w:rsid w:val="00F66CA3"/>
    <w:rsid w:val="00F71176"/>
    <w:rsid w:val="00F759AB"/>
    <w:rsid w:val="00F82F1C"/>
    <w:rsid w:val="00F9124A"/>
    <w:rsid w:val="00FA0E8F"/>
    <w:rsid w:val="00FB26D8"/>
    <w:rsid w:val="00FC5196"/>
    <w:rsid w:val="00FC63A0"/>
    <w:rsid w:val="00FC72AA"/>
    <w:rsid w:val="00FD0696"/>
    <w:rsid w:val="00FE29CE"/>
    <w:rsid w:val="00FE29E8"/>
    <w:rsid w:val="00FE33E9"/>
    <w:rsid w:val="00FE3A4B"/>
    <w:rsid w:val="00F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863E"/>
  <w15:docId w15:val="{D2F2542A-240A-4C16-8507-0B968741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50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50C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0C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1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Ana Shikhashvili</cp:lastModifiedBy>
  <cp:revision>2</cp:revision>
  <dcterms:created xsi:type="dcterms:W3CDTF">2020-06-29T10:04:00Z</dcterms:created>
  <dcterms:modified xsi:type="dcterms:W3CDTF">2020-06-29T10:04:00Z</dcterms:modified>
</cp:coreProperties>
</file>